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FB005" w14:textId="77777777" w:rsidR="00A21614" w:rsidRDefault="00B1648C" w:rsidP="00B1648C">
      <w:pPr>
        <w:jc w:val="center"/>
        <w:rPr>
          <w:b/>
          <w:sz w:val="36"/>
          <w:szCs w:val="36"/>
        </w:rPr>
      </w:pPr>
      <w:r w:rsidRPr="00B1648C">
        <w:rPr>
          <w:b/>
          <w:sz w:val="36"/>
          <w:szCs w:val="36"/>
        </w:rPr>
        <w:t>SZAFA DO BIURA NA UBRANIA I SEGREGATORY</w:t>
      </w:r>
    </w:p>
    <w:p w14:paraId="3B408DED" w14:textId="77777777" w:rsidR="00B1648C" w:rsidRDefault="00B1648C" w:rsidP="00B1648C">
      <w:pPr>
        <w:jc w:val="center"/>
        <w:rPr>
          <w:b/>
          <w:sz w:val="36"/>
          <w:szCs w:val="36"/>
        </w:rPr>
      </w:pPr>
    </w:p>
    <w:p w14:paraId="36919C55" w14:textId="77777777" w:rsidR="00B1648C" w:rsidRDefault="00B1648C" w:rsidP="00B1648C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30DFC275" wp14:editId="1333D0F5">
            <wp:extent cx="5760720" cy="57607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zafa-biurowa-z-pelnymi-frontami-do-przechowywania-dokumentow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73D8D" w14:textId="77777777" w:rsidR="00B1648C" w:rsidRDefault="00B1648C" w:rsidP="00B1648C">
      <w:pPr>
        <w:jc w:val="center"/>
        <w:rPr>
          <w:b/>
          <w:sz w:val="36"/>
          <w:szCs w:val="36"/>
        </w:rPr>
      </w:pPr>
    </w:p>
    <w:p w14:paraId="7B710770" w14:textId="77777777" w:rsidR="00B1648C" w:rsidRPr="009D1066" w:rsidRDefault="00B1648C" w:rsidP="00B1648C">
      <w:pPr>
        <w:jc w:val="center"/>
        <w:rPr>
          <w:sz w:val="28"/>
          <w:szCs w:val="28"/>
        </w:rPr>
      </w:pPr>
      <w:r w:rsidRPr="009D1066">
        <w:rPr>
          <w:sz w:val="28"/>
          <w:szCs w:val="28"/>
        </w:rPr>
        <w:t>WYSOKOŚĆ: 160cm</w:t>
      </w:r>
    </w:p>
    <w:p w14:paraId="3A373CE3" w14:textId="77777777" w:rsidR="00B1648C" w:rsidRPr="009D1066" w:rsidRDefault="00B1648C" w:rsidP="00B1648C">
      <w:pPr>
        <w:jc w:val="center"/>
        <w:rPr>
          <w:sz w:val="28"/>
          <w:szCs w:val="28"/>
        </w:rPr>
      </w:pPr>
      <w:r w:rsidRPr="009D1066">
        <w:rPr>
          <w:sz w:val="28"/>
          <w:szCs w:val="28"/>
        </w:rPr>
        <w:t>GŁĘBOKOŚĆ: 40cm</w:t>
      </w:r>
    </w:p>
    <w:p w14:paraId="7427AB33" w14:textId="77777777" w:rsidR="00B1648C" w:rsidRPr="00B1648C" w:rsidRDefault="00B1648C" w:rsidP="00B1648C">
      <w:pPr>
        <w:jc w:val="center"/>
        <w:rPr>
          <w:b/>
          <w:sz w:val="36"/>
          <w:szCs w:val="36"/>
        </w:rPr>
      </w:pPr>
      <w:r w:rsidRPr="009D1066">
        <w:rPr>
          <w:sz w:val="28"/>
          <w:szCs w:val="28"/>
        </w:rPr>
        <w:t>SZEROKOŚĆ: 118cm</w:t>
      </w:r>
    </w:p>
    <w:sectPr w:rsidR="00B1648C" w:rsidRPr="00B16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48C"/>
    <w:rsid w:val="0010417A"/>
    <w:rsid w:val="006C4C94"/>
    <w:rsid w:val="008767BC"/>
    <w:rsid w:val="009D1066"/>
    <w:rsid w:val="00A21614"/>
    <w:rsid w:val="00B1648C"/>
    <w:rsid w:val="00B2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2BA75"/>
  <w15:chartTrackingRefBased/>
  <w15:docId w15:val="{F893009F-681B-46D7-B796-BD892D5E5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Danielczuk</dc:creator>
  <cp:keywords/>
  <dc:description/>
  <cp:lastModifiedBy>Urszula Kaczała  (RDLP Zielona Góra)</cp:lastModifiedBy>
  <cp:revision>2</cp:revision>
  <dcterms:created xsi:type="dcterms:W3CDTF">2025-12-02T13:49:00Z</dcterms:created>
  <dcterms:modified xsi:type="dcterms:W3CDTF">2025-12-02T13:49:00Z</dcterms:modified>
</cp:coreProperties>
</file>